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E4E79"/>
          <w:sz w:val="36"/>
        </w:rPr>
        <w:t>Load confirmation and rate agreement</w:t>
      </w:r>
    </w:p>
    <w:p>
      <w:pPr>
        <w:spacing w:after="120"/>
      </w:pPr>
      <w:r>
        <w:rPr>
          <w:color w:val="808080"/>
          <w:sz w:val="19"/>
        </w:rPr>
        <w:t>Load # [000000]   ·   Date [MM/DD/YYYY]   ·   Sign and return before dispatch. No signed rate confirmation, no payment.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1152"/>
        <w:gridCol w:w="3816"/>
        <w:gridCol w:w="1152"/>
        <w:gridCol w:w="3816"/>
      </w:tblGrid>
      <w:tr>
        <w:trPr>
          <w:cantSplit w:val="true"/>
        </w:trPr>
        <w:tc>
          <w:tcPr>
            <w:tcW w:type="dxa" w:w="1152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Broker</w:t>
            </w:r>
          </w:p>
        </w:tc>
        <w:tc>
          <w:tcPr>
            <w:tcW w:type="dxa" w:w="381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[Your company legal name]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MC [000000] · USDOT [0000000]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[Street, city, state ZIP]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[Rep] · [email] · [(000) 000-0000]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After hours: [(000) 000-0000]</w:t>
            </w:r>
          </w:p>
        </w:tc>
        <w:tc>
          <w:tcPr>
            <w:tcW w:type="dxa" w:w="1152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Carrier</w:t>
            </w:r>
          </w:p>
        </w:tc>
        <w:tc>
          <w:tcPr>
            <w:tcW w:type="dxa" w:w="381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[Carrier legal name]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MC [000000] · USDOT [0000000]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[Street, city, state ZIP]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Dispatcher [name] · [email] · [phone]</w:t>
            </w:r>
          </w:p>
        </w:tc>
      </w:tr>
    </w:tbl>
    <w:p>
      <w:pPr>
        <w:spacing w:after="0"/>
      </w:pP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1. DRIVER AND EQUIPMENT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1656"/>
        <w:gridCol w:w="3312"/>
        <w:gridCol w:w="1656"/>
        <w:gridCol w:w="3312"/>
      </w:tblGrid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Driver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[Name] · [cell]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Truck / trailer #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[0000] / [0000]</w:t>
            </w:r>
          </w:p>
        </w:tc>
      </w:tr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Equipment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[53' dry van / reefer / flatbed]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Tracking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[App / ELD link] required from dispatch to delivery</w:t>
            </w:r>
          </w:p>
        </w:tc>
      </w:tr>
    </w:tbl>
    <w:p>
      <w:pPr>
        <w:spacing w:after="0"/>
      </w:pP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2. STOPS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1296"/>
        <w:gridCol w:w="3744"/>
        <w:gridCol w:w="2160"/>
        <w:gridCol w:w="2736"/>
      </w:tblGrid>
      <w:tr>
        <w:trPr>
          <w:tblHeader w:val="true"/>
          <w:cantSplit w:val="true"/>
        </w:trPr>
        <w:tc>
          <w:tcPr>
            <w:tcW w:type="dxa" w:w="1296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Stop</w:t>
            </w:r>
          </w:p>
        </w:tc>
        <w:tc>
          <w:tcPr>
            <w:tcW w:type="dxa" w:w="3744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Address</w:t>
            </w:r>
          </w:p>
        </w:tc>
        <w:tc>
          <w:tcPr>
            <w:tcW w:type="dxa" w:w="2160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Date / appointment</w:t>
            </w:r>
          </w:p>
        </w:tc>
        <w:tc>
          <w:tcPr>
            <w:tcW w:type="dxa" w:w="2736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Numbers / contact</w:t>
            </w:r>
          </w:p>
        </w:tc>
      </w:tr>
      <w:tr>
        <w:trPr>
          <w:cantSplit w:val="true"/>
        </w:trPr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Pickup 1</w:t>
            </w:r>
          </w:p>
        </w:tc>
        <w:tc>
          <w:tcPr>
            <w:tcW w:type="dxa" w:w="374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[Company, street, city, state ZIP]</w:t>
            </w:r>
          </w:p>
        </w:tc>
        <w:tc>
          <w:tcPr>
            <w:tcW w:type="dxa" w:w="216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[MM/DD] · [8:00 AM] appt</w:t>
            </w:r>
          </w:p>
        </w:tc>
        <w:tc>
          <w:tcPr>
            <w:tcW w:type="dxa" w:w="273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PU# [0000] · [name, phone]</w:t>
            </w:r>
          </w:p>
        </w:tc>
      </w:tr>
      <w:tr>
        <w:trPr>
          <w:cantSplit w:val="true"/>
        </w:trPr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Delivery 1</w:t>
            </w:r>
          </w:p>
        </w:tc>
        <w:tc>
          <w:tcPr>
            <w:tcW w:type="dxa" w:w="374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[Company, street, city, state ZIP]</w:t>
            </w:r>
          </w:p>
        </w:tc>
        <w:tc>
          <w:tcPr>
            <w:tcW w:type="dxa" w:w="216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[MM/DD] · [2:00 PM] appt</w:t>
            </w:r>
          </w:p>
        </w:tc>
        <w:tc>
          <w:tcPr>
            <w:tcW w:type="dxa" w:w="273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PO# [0000] · [name, phone]</w:t>
            </w:r>
          </w:p>
        </w:tc>
      </w:tr>
      <w:tr>
        <w:trPr>
          <w:cantSplit w:val="true"/>
        </w:trPr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[Extra stop]</w:t>
            </w:r>
          </w:p>
        </w:tc>
        <w:tc>
          <w:tcPr>
            <w:tcW w:type="dxa" w:w="374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[Only if agreed]</w:t>
            </w:r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3. FREIGHT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1656"/>
        <w:gridCol w:w="3312"/>
        <w:gridCol w:w="1656"/>
        <w:gridCol w:w="3312"/>
      </w:tblGrid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Commodity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[Description]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Weight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[00,000] lbs</w:t>
            </w:r>
          </w:p>
        </w:tc>
      </w:tr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Pieces / pallets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[00] / [00]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Value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$[000,000]</w:t>
            </w:r>
          </w:p>
        </w:tc>
      </w:tr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Hazmat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[No]  or  UN [0000], class [0]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Temperature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[N/A]  or  [34 °F continuous, pre-cool]</w:t>
            </w:r>
          </w:p>
        </w:tc>
      </w:tr>
      <w:tr>
        <w:trPr>
          <w:cantSplit w:val="true"/>
        </w:trPr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Seal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[Shipper seal # on BOL]</w:t>
            </w:r>
          </w:p>
        </w:tc>
        <w:tc>
          <w:tcPr>
            <w:tcW w:type="dxa" w:w="1656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Load type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[Live load / drop and hook]</w:t>
            </w:r>
          </w:p>
        </w:tc>
      </w:tr>
    </w:tbl>
    <w:p>
      <w:pPr>
        <w:spacing w:after="0"/>
      </w:pP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4. RATE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2880"/>
        <w:gridCol w:w="5184"/>
        <w:gridCol w:w="1872"/>
      </w:tblGrid>
      <w:tr>
        <w:trPr>
          <w:tblHeader w:val="true"/>
          <w:cantSplit w:val="true"/>
        </w:trPr>
        <w:tc>
          <w:tcPr>
            <w:tcW w:type="dxa" w:w="2880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Charge</w:t>
            </w:r>
          </w:p>
        </w:tc>
        <w:tc>
          <w:tcPr>
            <w:tcW w:type="dxa" w:w="5184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Terms</w:t>
            </w:r>
          </w:p>
        </w:tc>
        <w:tc>
          <w:tcPr>
            <w:tcW w:type="dxa" w:w="1872"/>
            <w:shd w:val="clear" w:color="auto" w:fill="DCE6F0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sz w:val="19"/>
              </w:rPr>
              <w:t>Amount USD</w:t>
            </w:r>
          </w:p>
        </w:tc>
      </w:tr>
      <w:tr>
        <w:trPr>
          <w:cantSplit w:val="true"/>
        </w:trPr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Linehaul, all-in incl. fuel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Flat</w:t>
            </w:r>
          </w:p>
        </w:tc>
        <w:tc>
          <w:tcPr>
            <w:tcW w:type="dxa" w:w="1872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Detention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[2] hrs free from appointment, then $[00]/hr, max $[000]</w:t>
            </w:r>
          </w:p>
        </w:tc>
        <w:tc>
          <w:tcPr>
            <w:tcW w:type="dxa" w:w="1872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if earned</w:t>
            </w:r>
          </w:p>
        </w:tc>
      </w:tr>
      <w:tr>
        <w:trPr>
          <w:cantSplit w:val="true"/>
        </w:trPr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TONU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Load cancelled after truck dispatched</w:t>
            </w:r>
          </w:p>
        </w:tc>
        <w:tc>
          <w:tcPr>
            <w:tcW w:type="dxa" w:w="1872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$[000]</w:t>
            </w:r>
          </w:p>
        </w:tc>
      </w:tr>
      <w:tr>
        <w:trPr>
          <w:cantSplit w:val="true"/>
        </w:trPr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Layover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Load not ready/received same day</w:t>
            </w:r>
          </w:p>
        </w:tc>
        <w:tc>
          <w:tcPr>
            <w:tcW w:type="dxa" w:w="1872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$[000] per day</w:t>
            </w:r>
          </w:p>
        </w:tc>
      </w:tr>
      <w:tr>
        <w:trPr>
          <w:cantSplit w:val="true"/>
        </w:trPr>
        <w:tc>
          <w:tcPr>
            <w:tcW w:type="dxa" w:w="288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Lumper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Reimbursed at cost with receipt, if approved</w:t>
            </w:r>
          </w:p>
        </w:tc>
        <w:tc>
          <w:tcPr>
            <w:tcW w:type="dxa" w:w="1872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at cost</w:t>
            </w:r>
          </w:p>
        </w:tc>
      </w:tr>
      <w:tr>
        <w:trPr>
          <w:cantSplit w:val="true"/>
        </w:trPr>
        <w:tc>
          <w:tcPr>
            <w:tcW w:type="dxa" w:w="288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</w:rPr>
              <w:t>Total agreed rate</w:t>
            </w:r>
          </w:p>
        </w:tc>
        <w:tc>
          <w:tcPr>
            <w:tcW w:type="dxa" w:w="5184"/>
            <w:shd w:val="clear" w:color="auto" w:fill="F2F4F7"/>
          </w:tcPr>
          <w:p>
            <w:pPr>
              <w:spacing w:after="0"/>
            </w:pPr>
            <w:r/>
          </w:p>
        </w:tc>
        <w:tc>
          <w:tcPr>
            <w:tcW w:type="dxa" w:w="1872"/>
            <w:shd w:val="clear" w:color="auto" w:fill="F2F4F7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</w:rPr>
              <w:t>[0.00]</w:t>
            </w:r>
          </w:p>
        </w:tc>
      </w:tr>
    </w:tbl>
    <w:p>
      <w:pPr>
        <w:spacing w:after="0"/>
      </w:pPr>
    </w:p>
    <w:p>
      <w:r>
        <w:rPr>
          <w:b w:val="0"/>
          <w:i/>
          <w:color w:val="808080"/>
          <w:sz w:val="17"/>
        </w:rPr>
        <w:t>Accessorials are paid only if the carrier tells the broker while they happen and in/out times are on the BOL or a signed time sheet. Approval number required: [ref].</w:t>
      </w: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5. TERMS</w:t>
      </w:r>
    </w:p>
    <w:p>
      <w:pPr>
        <w:pStyle w:val="ListBullet"/>
        <w:spacing w:after="40"/>
      </w:pPr>
      <w:r>
        <w:rPr>
          <w:b/>
          <w:i w:val="0"/>
        </w:rPr>
        <w:t>Agreement:</w:t>
      </w:r>
      <w:r>
        <w:rPr>
          <w:b w:val="0"/>
          <w:i w:val="0"/>
        </w:rPr>
        <w:t xml:space="preserve"> this rate confirmation is part of the broker-carrier agreement dated [MM/DD/YYYY]. If they conflict, [this rate confirmation / the agreement] governs for this load.</w:t>
      </w:r>
    </w:p>
    <w:p>
      <w:pPr>
        <w:pStyle w:val="ListBullet"/>
        <w:spacing w:after="40"/>
      </w:pPr>
      <w:r>
        <w:rPr>
          <w:b/>
          <w:i w:val="0"/>
        </w:rPr>
        <w:t>No re-brokering:</w:t>
      </w:r>
      <w:r>
        <w:rPr>
          <w:b w:val="0"/>
          <w:i w:val="0"/>
        </w:rPr>
        <w:t xml:space="preserve"> the carrier will haul this load with its own equipment and drivers under its own authority. Re-brokering, co-brokering, double brokering or assigning the load is not allowed. If it happens, the broker may withhold payment for this load [and report it to FMCSA].</w:t>
      </w:r>
    </w:p>
    <w:p>
      <w:pPr>
        <w:pStyle w:val="ListBullet"/>
        <w:spacing w:after="40"/>
      </w:pPr>
      <w:r>
        <w:rPr>
          <w:b/>
          <w:i w:val="0"/>
        </w:rPr>
        <w:t>Liability and insurance:</w:t>
      </w:r>
      <w:r>
        <w:rPr>
          <w:b w:val="0"/>
          <w:i w:val="0"/>
        </w:rPr>
        <w:t xml:space="preserve"> the carrier is liable for loss and damage as a motor carrier under 49 U.S.C. 14706 and keeps auto liability of at least $[1,000,000] and cargo insurance of at least $[100,000].</w:t>
      </w:r>
    </w:p>
    <w:p>
      <w:pPr>
        <w:pStyle w:val="ListBullet"/>
        <w:spacing w:after="40"/>
      </w:pPr>
      <w:r>
        <w:rPr>
          <w:b/>
          <w:i w:val="0"/>
        </w:rPr>
        <w:t>Delays and problems:</w:t>
      </w:r>
      <w:r>
        <w:rPr>
          <w:b w:val="0"/>
          <w:i w:val="0"/>
        </w:rPr>
        <w:t xml:space="preserve"> report late arrival, damage, shortage or a refused load to the broker immediately. No unauthorized stops or trailer drops.</w:t>
      </w:r>
    </w:p>
    <w:p>
      <w:pPr>
        <w:pStyle w:val="ListBullet"/>
        <w:spacing w:after="40"/>
      </w:pPr>
      <w:r>
        <w:rPr>
          <w:b/>
          <w:i w:val="0"/>
        </w:rPr>
        <w:t>POD:</w:t>
      </w:r>
      <w:r>
        <w:rPr>
          <w:b w:val="0"/>
          <w:i w:val="0"/>
        </w:rPr>
        <w:t xml:space="preserve"> send the signed BOL/POD, with any exceptions written on it, within [24] hours of delivery to [pod@yourcompany.com].</w:t>
      </w:r>
    </w:p>
    <w:p>
      <w:pPr>
        <w:pStyle w:val="ListBullet"/>
        <w:spacing w:after="40"/>
      </w:pPr>
      <w:r>
        <w:rPr>
          <w:b/>
          <w:i w:val="0"/>
        </w:rPr>
        <w:t>Payment:</w:t>
      </w:r>
      <w:r>
        <w:rPr>
          <w:b w:val="0"/>
          <w:i w:val="0"/>
        </w:rPr>
        <w:t xml:space="preserve"> [30] days from receipt of invoice, signed rate confirmation and clean POD. Quick pay: [2]% fee for payment in [2] business days. Invoice must show load #.</w:t>
      </w:r>
    </w:p>
    <w:p>
      <w:pPr>
        <w:pStyle w:val="ListBullet"/>
        <w:spacing w:after="40"/>
      </w:pPr>
      <w:r>
        <w:rPr>
          <w:b/>
          <w:i w:val="0"/>
        </w:rPr>
        <w:t>Customers:</w:t>
      </w:r>
      <w:r>
        <w:rPr>
          <w:b w:val="0"/>
          <w:i w:val="0"/>
        </w:rPr>
        <w:t xml:space="preserve"> the carrier will not solicit the shipper or consignee on this load for [12] months.</w:t>
      </w: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6. SIGNATURES</w:t>
      </w:r>
    </w:p>
    <w:tbl>
      <w:tblPr>
        <w:tblW w:type="auto" w:w="0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4968"/>
        <w:gridCol w:w="4968"/>
      </w:tblGrid>
      <w:tr>
        <w:trPr>
          <w:cantSplit w:val="true"/>
        </w:trPr>
        <w:tc>
          <w:tcPr>
            <w:tcW w:type="dxa" w:w="4968"/>
          </w:tcPr>
          <w:p>
            <w:pPr>
              <w:spacing w:after="0"/>
            </w:pPr>
            <w:r/>
            <w:r>
              <w:rPr>
                <w:b/>
                <w:i w:val="0"/>
              </w:rPr>
              <w:t>For [Broker]</w:t>
            </w:r>
          </w:p>
          <w:p>
            <w:pPr>
              <w:spacing w:after="0" w:before="160"/>
            </w:pPr>
            <w:r>
              <w:t>Name: ______________________</w:t>
            </w:r>
          </w:p>
          <w:p>
            <w:pPr>
              <w:spacing w:after="0" w:before="160"/>
            </w:pPr>
            <w:r>
              <w:t>Signature: __________________</w:t>
            </w:r>
          </w:p>
        </w:tc>
        <w:tc>
          <w:tcPr>
            <w:tcW w:type="dxa" w:w="4968"/>
          </w:tcPr>
          <w:p>
            <w:pPr>
              <w:spacing w:after="0"/>
            </w:pPr>
            <w:r/>
            <w:r>
              <w:rPr>
                <w:b/>
                <w:i w:val="0"/>
              </w:rPr>
              <w:t>Accepted by [Carrier]</w:t>
            </w:r>
          </w:p>
          <w:p>
            <w:pPr>
              <w:spacing w:after="0" w:before="160"/>
            </w:pPr>
            <w:r>
              <w:t>Name: ______________________</w:t>
            </w:r>
          </w:p>
          <w:p>
            <w:pPr>
              <w:spacing w:after="0" w:before="160"/>
            </w:pPr>
            <w:r>
              <w:t>Signature: __________________</w:t>
            </w:r>
          </w:p>
          <w:p>
            <w:pPr>
              <w:spacing w:after="0" w:before="160"/>
            </w:pPr>
            <w:r>
              <w:t>Date: 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Free template from getsteplane.com. Check it fits your contract and local law.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color w:val="808080"/>
        <w:sz w:val="16"/>
      </w:rPr>
      <w:t>Steplane template · getsteplane.com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Calibri" w:hAnsi="Calibri" w:eastAsia="Calibri"/>
      <w:color w:val="1F2A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 confirmation template (US)</dc:title>
  <dc:subject/>
  <dc:creator>Steplane</dc:creator>
  <cp:keywords/>
  <dc:description>Free template from getsteplane.com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